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</w:rPr>
        <w:t>Pastor Demetric Felton Sr                                     October 6, 2019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The Implications Of The Resurrection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1 Corinthians 15:12-34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7"/>
          <w:szCs w:val="27"/>
        </w:rPr>
      </w:pPr>
      <w:r>
        <w:rPr>
          <w:rFonts w:ascii="Cambria" w:cs="Cambria" w:hAnsi="Cambria" w:eastAsia="Cambria"/>
          <w:b w:val="1"/>
          <w:bCs w:val="1"/>
          <w:sz w:val="27"/>
          <w:szCs w:val="27"/>
          <w:rtl w:val="0"/>
          <w:lang w:val="en-US"/>
        </w:rPr>
        <w:t>Key Truth</w:t>
      </w:r>
      <w:r>
        <w:rPr>
          <w:sz w:val="27"/>
          <w:szCs w:val="27"/>
          <w:rtl w:val="0"/>
          <w:lang w:val="en-US"/>
        </w:rPr>
        <w:t xml:space="preserve">:  The resurrection of Christ guarantees the </w:t>
      </w:r>
      <w:r>
        <w:rPr>
          <w:sz w:val="27"/>
          <w:szCs w:val="27"/>
          <w:u w:val="single"/>
          <w:rtl w:val="0"/>
          <w:lang w:val="en-US"/>
        </w:rPr>
        <w:t>future</w:t>
      </w:r>
      <w:r>
        <w:rPr>
          <w:sz w:val="27"/>
          <w:szCs w:val="27"/>
          <w:rtl w:val="0"/>
          <w:lang w:val="en-US"/>
        </w:rPr>
        <w:t xml:space="preserve"> resurrection of all believers and </w:t>
      </w:r>
      <w:r>
        <w:rPr>
          <w:sz w:val="27"/>
          <w:szCs w:val="27"/>
          <w:u w:val="single"/>
          <w:rtl w:val="0"/>
          <w:lang w:val="en-US"/>
        </w:rPr>
        <w:t>motivates</w:t>
      </w:r>
      <w:r>
        <w:rPr>
          <w:sz w:val="27"/>
          <w:szCs w:val="27"/>
          <w:rtl w:val="0"/>
          <w:lang w:val="en-US"/>
        </w:rPr>
        <w:t xml:space="preserve"> us to live for a greater purpose in this present life.</w:t>
      </w:r>
    </w:p>
    <w:p>
      <w:pPr>
        <w:pStyle w:val="Body"/>
        <w:rPr>
          <w:sz w:val="27"/>
          <w:szCs w:val="27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7"/>
          <w:szCs w:val="27"/>
        </w:rPr>
      </w:pPr>
      <w:r>
        <w:rPr>
          <w:rFonts w:ascii="Cambria" w:cs="Cambria" w:hAnsi="Cambria" w:eastAsia="Cambria"/>
          <w:b w:val="1"/>
          <w:bCs w:val="1"/>
          <w:sz w:val="27"/>
          <w:szCs w:val="27"/>
          <w:rtl w:val="0"/>
          <w:lang w:val="en-US"/>
        </w:rPr>
        <w:t>The Resurrection Of Jesus Christ Is Essential To Our Salvation: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1. The </w:t>
      </w:r>
      <w:r>
        <w:rPr>
          <w:sz w:val="27"/>
          <w:szCs w:val="27"/>
          <w:u w:val="single"/>
          <w:rtl w:val="0"/>
          <w:lang w:val="en-US"/>
        </w:rPr>
        <w:t xml:space="preserve">most </w:t>
      </w:r>
      <w:r>
        <w:rPr>
          <w:sz w:val="27"/>
          <w:szCs w:val="27"/>
          <w:rtl w:val="0"/>
          <w:lang w:val="en-US"/>
        </w:rPr>
        <w:t xml:space="preserve">important holiday for Christians is </w:t>
      </w:r>
      <w:r>
        <w:rPr>
          <w:sz w:val="27"/>
          <w:szCs w:val="27"/>
          <w:u w:val="single"/>
          <w:rtl w:val="0"/>
          <w:lang w:val="en-US"/>
        </w:rPr>
        <w:t>Easter</w:t>
      </w:r>
      <w:r>
        <w:rPr>
          <w:sz w:val="27"/>
          <w:szCs w:val="27"/>
          <w:rtl w:val="0"/>
        </w:rPr>
        <w:t>.</w:t>
      </w:r>
    </w:p>
    <w:p>
      <w:pPr>
        <w:pStyle w:val="Body"/>
        <w:rPr>
          <w:sz w:val="27"/>
          <w:szCs w:val="27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7"/>
          <w:szCs w:val="27"/>
        </w:rPr>
      </w:pPr>
      <w:r>
        <w:rPr>
          <w:rFonts w:ascii="Cambria" w:cs="Cambria" w:hAnsi="Cambria" w:eastAsia="Cambria"/>
          <w:b w:val="1"/>
          <w:bCs w:val="1"/>
          <w:sz w:val="27"/>
          <w:szCs w:val="27"/>
          <w:rtl w:val="0"/>
          <w:lang w:val="en-US"/>
        </w:rPr>
        <w:t>Why The Resurrection Matters: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1. The gospel is </w:t>
      </w:r>
      <w:r>
        <w:rPr>
          <w:sz w:val="27"/>
          <w:szCs w:val="27"/>
          <w:u w:val="single"/>
          <w:rtl w:val="0"/>
          <w:lang w:val="da-DK"/>
        </w:rPr>
        <w:t>false</w:t>
      </w:r>
      <w:r>
        <w:rPr>
          <w:sz w:val="27"/>
          <w:szCs w:val="27"/>
          <w:rtl w:val="0"/>
          <w:lang w:val="en-US"/>
        </w:rPr>
        <w:t xml:space="preserve"> hope if there is no resurrection.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2. The Apostles are </w:t>
      </w:r>
      <w:r>
        <w:rPr>
          <w:sz w:val="27"/>
          <w:szCs w:val="27"/>
          <w:u w:val="single"/>
          <w:rtl w:val="0"/>
          <w:lang w:val="da-DK"/>
        </w:rPr>
        <w:t>false</w:t>
      </w:r>
      <w:r>
        <w:rPr>
          <w:sz w:val="27"/>
          <w:szCs w:val="27"/>
          <w:rtl w:val="0"/>
          <w:lang w:val="en-US"/>
        </w:rPr>
        <w:t xml:space="preserve"> teachers.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3. Our faith is </w:t>
      </w:r>
      <w:r>
        <w:rPr>
          <w:sz w:val="27"/>
          <w:szCs w:val="27"/>
          <w:u w:val="single"/>
          <w:rtl w:val="0"/>
          <w:lang w:val="en-US"/>
        </w:rPr>
        <w:t>worthless</w:t>
      </w:r>
      <w:r>
        <w:rPr>
          <w:sz w:val="27"/>
          <w:szCs w:val="27"/>
          <w:rtl w:val="0"/>
        </w:rPr>
        <w:t>.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4. There is no </w:t>
      </w:r>
      <w:r>
        <w:rPr>
          <w:sz w:val="27"/>
          <w:szCs w:val="27"/>
          <w:u w:val="single"/>
          <w:rtl w:val="0"/>
          <w:lang w:val="en-US"/>
        </w:rPr>
        <w:t>forgiveness</w:t>
      </w:r>
      <w:r>
        <w:rPr>
          <w:sz w:val="27"/>
          <w:szCs w:val="27"/>
          <w:rtl w:val="0"/>
          <w:lang w:val="en-US"/>
        </w:rPr>
        <w:t xml:space="preserve"> of sins.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5. There is no </w:t>
      </w:r>
      <w:r>
        <w:rPr>
          <w:sz w:val="27"/>
          <w:szCs w:val="27"/>
          <w:u w:val="single"/>
          <w:rtl w:val="0"/>
          <w:lang w:val="en-US"/>
        </w:rPr>
        <w:t>hope</w:t>
      </w:r>
      <w:r>
        <w:rPr>
          <w:sz w:val="27"/>
          <w:szCs w:val="27"/>
          <w:rtl w:val="0"/>
          <w:lang w:val="en-US"/>
        </w:rPr>
        <w:t xml:space="preserve"> beyond this </w:t>
      </w:r>
      <w:r>
        <w:rPr>
          <w:sz w:val="27"/>
          <w:szCs w:val="27"/>
          <w:u w:val="single"/>
          <w:rtl w:val="0"/>
          <w:lang w:val="en-US"/>
        </w:rPr>
        <w:t>life</w:t>
      </w:r>
      <w:r>
        <w:rPr>
          <w:sz w:val="27"/>
          <w:szCs w:val="27"/>
          <w:rtl w:val="0"/>
        </w:rPr>
        <w:t>.</w:t>
      </w:r>
    </w:p>
    <w:p>
      <w:pPr>
        <w:pStyle w:val="Body"/>
        <w:rPr>
          <w:sz w:val="27"/>
          <w:szCs w:val="27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7"/>
          <w:szCs w:val="27"/>
        </w:rPr>
      </w:pPr>
      <w:r>
        <w:rPr>
          <w:rFonts w:ascii="Cambria" w:cs="Cambria" w:hAnsi="Cambria" w:eastAsia="Cambria"/>
          <w:b w:val="1"/>
          <w:bCs w:val="1"/>
          <w:sz w:val="27"/>
          <w:szCs w:val="27"/>
          <w:rtl w:val="0"/>
          <w:lang w:val="en-US"/>
        </w:rPr>
        <w:t>The Reality Of The Resurrection: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1. Our faith is built on </w:t>
      </w:r>
      <w:r>
        <w:rPr>
          <w:sz w:val="27"/>
          <w:szCs w:val="27"/>
          <w:u w:val="single"/>
          <w:rtl w:val="0"/>
          <w:lang w:val="en-US"/>
        </w:rPr>
        <w:t>historical</w:t>
      </w:r>
      <w:r>
        <w:rPr>
          <w:sz w:val="27"/>
          <w:szCs w:val="27"/>
          <w:rtl w:val="0"/>
          <w:lang w:val="en-US"/>
        </w:rPr>
        <w:t xml:space="preserve"> facts not </w:t>
      </w:r>
      <w:r>
        <w:rPr>
          <w:sz w:val="27"/>
          <w:szCs w:val="27"/>
          <w:u w:val="single"/>
          <w:rtl w:val="0"/>
          <w:lang w:val="en-US"/>
        </w:rPr>
        <w:t>religious</w:t>
      </w:r>
      <w:r>
        <w:rPr>
          <w:sz w:val="27"/>
          <w:szCs w:val="27"/>
          <w:rtl w:val="0"/>
        </w:rPr>
        <w:t xml:space="preserve"> 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</w:rPr>
        <w:t xml:space="preserve">     myths. 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2. Christ resurrection is the </w:t>
      </w:r>
      <w:r>
        <w:rPr>
          <w:sz w:val="27"/>
          <w:szCs w:val="27"/>
          <w:u w:val="single"/>
          <w:rtl w:val="0"/>
        </w:rPr>
        <w:t>prototype</w:t>
      </w:r>
      <w:r>
        <w:rPr>
          <w:sz w:val="27"/>
          <w:szCs w:val="27"/>
          <w:rtl w:val="0"/>
          <w:lang w:val="en-US"/>
        </w:rPr>
        <w:t xml:space="preserve"> of our 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     resurrection.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fr-FR"/>
        </w:rPr>
        <w:t xml:space="preserve">3. Christ resurrection </w:t>
      </w:r>
      <w:r>
        <w:rPr>
          <w:sz w:val="27"/>
          <w:szCs w:val="27"/>
          <w:u w:val="single"/>
          <w:rtl w:val="0"/>
          <w:lang w:val="en-US"/>
        </w:rPr>
        <w:t>liberates</w:t>
      </w:r>
      <w:r>
        <w:rPr>
          <w:sz w:val="27"/>
          <w:szCs w:val="27"/>
          <w:rtl w:val="0"/>
          <w:lang w:val="en-US"/>
        </w:rPr>
        <w:t xml:space="preserve"> believers from sin and 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  <w:lang w:val="en-US"/>
        </w:rPr>
        <w:t xml:space="preserve">     eternal death. 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</w:rPr>
        <w:t xml:space="preserve">4. Bad </w:t>
      </w:r>
      <w:r>
        <w:rPr>
          <w:sz w:val="27"/>
          <w:szCs w:val="27"/>
          <w:u w:val="single"/>
          <w:rtl w:val="0"/>
          <w:lang w:val="en-US"/>
        </w:rPr>
        <w:t>theology</w:t>
      </w:r>
      <w:r>
        <w:rPr>
          <w:sz w:val="27"/>
          <w:szCs w:val="27"/>
          <w:rtl w:val="0"/>
          <w:lang w:val="en-US"/>
        </w:rPr>
        <w:t xml:space="preserve"> leads to bad </w:t>
      </w:r>
      <w:r>
        <w:rPr>
          <w:sz w:val="27"/>
          <w:szCs w:val="27"/>
          <w:u w:val="single"/>
          <w:rtl w:val="0"/>
          <w:lang w:val="en-US"/>
        </w:rPr>
        <w:t>practices</w:t>
      </w:r>
      <w:r>
        <w:rPr>
          <w:sz w:val="27"/>
          <w:szCs w:val="27"/>
          <w:rtl w:val="0"/>
        </w:rPr>
        <w:t>.</w:t>
      </w:r>
    </w:p>
    <w:p>
      <w:pPr>
        <w:pStyle w:val="Body"/>
        <w:rPr>
          <w:sz w:val="27"/>
          <w:szCs w:val="27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7"/>
          <w:szCs w:val="27"/>
        </w:rPr>
      </w:pPr>
      <w:r>
        <w:rPr>
          <w:rFonts w:ascii="Cambria" w:cs="Cambria" w:hAnsi="Cambria" w:eastAsia="Cambria"/>
          <w:b w:val="1"/>
          <w:bCs w:val="1"/>
          <w:sz w:val="27"/>
          <w:szCs w:val="27"/>
          <w:rtl w:val="0"/>
          <w:lang w:val="en-US"/>
        </w:rPr>
        <w:t>What Should We Do:</w:t>
      </w:r>
    </w:p>
    <w:p>
      <w:pPr>
        <w:pStyle w:val="Body"/>
        <w:rPr>
          <w:sz w:val="27"/>
          <w:szCs w:val="27"/>
        </w:rPr>
      </w:pPr>
      <w:r>
        <w:rPr>
          <w:sz w:val="27"/>
          <w:szCs w:val="27"/>
          <w:rtl w:val="0"/>
        </w:rPr>
        <w:t xml:space="preserve">1. </w:t>
      </w:r>
      <w:r>
        <w:rPr>
          <w:sz w:val="27"/>
          <w:szCs w:val="27"/>
          <w:u w:val="single"/>
          <w:rtl w:val="0"/>
          <w:lang w:val="en-US"/>
        </w:rPr>
        <w:t>Believe</w:t>
      </w:r>
      <w:r>
        <w:rPr>
          <w:sz w:val="27"/>
          <w:szCs w:val="27"/>
          <w:rtl w:val="0"/>
          <w:lang w:val="en-US"/>
        </w:rPr>
        <w:t xml:space="preserve"> in the Lord Jesus, </w:t>
      </w:r>
      <w:r>
        <w:rPr>
          <w:sz w:val="27"/>
          <w:szCs w:val="27"/>
          <w:u w:val="single"/>
          <w:rtl w:val="0"/>
          <w:lang w:val="es-ES_tradnl"/>
        </w:rPr>
        <w:t>repent</w:t>
      </w:r>
      <w:r>
        <w:rPr>
          <w:sz w:val="27"/>
          <w:szCs w:val="27"/>
          <w:rtl w:val="0"/>
          <w:lang w:val="en-US"/>
        </w:rPr>
        <w:t xml:space="preserve"> and be </w:t>
      </w:r>
      <w:r>
        <w:rPr>
          <w:sz w:val="27"/>
          <w:szCs w:val="27"/>
          <w:u w:val="single"/>
          <w:rtl w:val="0"/>
        </w:rPr>
        <w:t>baptized</w:t>
      </w:r>
      <w:r>
        <w:rPr>
          <w:sz w:val="27"/>
          <w:szCs w:val="27"/>
          <w:rtl w:val="0"/>
        </w:rPr>
        <w:t>.</w:t>
      </w:r>
    </w:p>
    <w:p>
      <w:pPr>
        <w:pStyle w:val="Body"/>
        <w:rPr>
          <w:sz w:val="27"/>
          <w:szCs w:val="27"/>
        </w:rPr>
      </w:pPr>
    </w:p>
    <w:p>
      <w:pPr>
        <w:pStyle w:val="Body"/>
        <w:rPr>
          <w:sz w:val="27"/>
          <w:szCs w:val="27"/>
        </w:rPr>
      </w:pPr>
      <w:r>
        <w:rPr>
          <w:rFonts w:ascii="Cambria" w:cs="Cambria" w:hAnsi="Cambria" w:eastAsia="Cambria"/>
          <w:b w:val="1"/>
          <w:bCs w:val="1"/>
          <w:sz w:val="27"/>
          <w:szCs w:val="27"/>
          <w:rtl w:val="0"/>
          <w:lang w:val="en-US"/>
        </w:rPr>
        <w:t>Taking It Beyond The Walls:</w:t>
      </w:r>
      <w:r>
        <w:rPr>
          <w:sz w:val="27"/>
          <w:szCs w:val="27"/>
          <w:rtl w:val="0"/>
          <w:lang w:val="en-US"/>
        </w:rPr>
        <w:t xml:space="preserve"> Trust Jesus as Savior and celebrate communion with the Body of Christ.</w:t>
      </w:r>
    </w:p>
    <w:p>
      <w:pPr>
        <w:pStyle w:val="Body"/>
        <w:jc w:val="center"/>
        <w:rPr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Connection Group Homework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Looking back at your notes, was there anything that particularly caught your attention, challenged or confused you?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Read Romans 1:4. What did the resurrection prove about Jesus</w:t>
      </w:r>
      <w:r>
        <w:rPr>
          <w:sz w:val="26"/>
          <w:szCs w:val="26"/>
          <w:rtl w:val="0"/>
        </w:rPr>
        <w:t xml:space="preserve">’ </w:t>
      </w:r>
      <w:r>
        <w:rPr>
          <w:sz w:val="26"/>
          <w:szCs w:val="26"/>
          <w:rtl w:val="0"/>
        </w:rPr>
        <w:t>identity?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Read Luke 14:25-35: When someone decides to live in light of the reality of the Resurrection, there will be a cost involved because anything worth much usually costs much. How do Jesus</w:t>
      </w:r>
      <w:r>
        <w:rPr>
          <w:sz w:val="26"/>
          <w:szCs w:val="26"/>
          <w:rtl w:val="0"/>
        </w:rPr>
        <w:t xml:space="preserve">’ </w:t>
      </w:r>
      <w:r>
        <w:rPr>
          <w:sz w:val="26"/>
          <w:szCs w:val="26"/>
          <w:rtl w:val="0"/>
          <w:lang w:val="en-US"/>
        </w:rPr>
        <w:t>words about the cost of following Him fit with your spiritual journey and/or experience in following Him?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Resurrection is the ultimate proof that Jesus is who He claimed to be and everything He said is true. In light of that, let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examine some statements Jesus made about himself in John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 xml:space="preserve">s Gospel using the phrase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I am.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Next to each passage jot down the ways that statement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truth could impact your life.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John 6:35-51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John 8:12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John 10:7-10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John 11:25-26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Read 1 Corinthians 15:29-34: What sacrifices did Paul and the other apostles make on behalf of the gospel? Would they have done this if they didn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t believe in the resurrection?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What effect does the resurrection have on you today? What difference does it make in your relationships? in your work? in your recreation?</w:t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